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 xml:space="preserve">Professional Summary</w:t>
      </w:r>
    </w:p>
    <w:p>
      <w:r>
        <w:t xml:space="preserve">Data analyst with 6 years in retail reporting. Built the weekly demand dashboard 40 store managers now plan from, and cut the monthly close reporting cycle from 9 days to 4.</w:t>
      </w:r>
    </w:p>
    <w:p>
      <w:r>
        <w:t xml:space="preserve">Work Experience</w:t>
      </w:r>
    </w:p>
    <w:p>
      <w:r>
        <w:t xml:space="preserve">Data Analyst, Harbor Retail Group, Seattle, WA | Feb 2022 - Present</w:t>
      </w:r>
    </w:p>
    <w:p>
      <w:r>
        <w:t xml:space="preserve">• Rebuilt 14 recurring SQL reports into one Tableau dashboard used weekly by 40 store managers.</w:t>
      </w:r>
    </w:p>
    <w:p>
      <w:r>
        <w:t xml:space="preserve">• Cut the monthly close reporting cycle from 9 days to 4 by automating the extract in Python.</w:t>
      </w:r>
    </w:p>
    <w:p>
      <w:r>
        <w:t xml:space="preserve">• Ran the forecast accuracy review with merchandising each quarter across 6 product categories.</w:t>
      </w:r>
    </w:p>
    <w:p>
      <w:r>
        <w:t xml:space="preserve">Reporting Analyst, Cascade Supply Co, Tacoma, WA | Jul 2019 - Jan 2022</w:t>
      </w:r>
    </w:p>
    <w:p>
      <w:r>
        <w:t xml:space="preserve">• Owned 22 weekly inventory reports for 3 regional warehouses and trained 5 analysts on the model.</w:t>
      </w:r>
    </w:p>
    <w:p>
      <w:r>
        <w:t xml:space="preserve">• Found a duplicate-order defect worth 310 thousand dollars a year by auditing the fulfillment feed.</w:t>
      </w:r>
    </w:p>
    <w:p>
      <w:r>
        <w:t xml:space="preserve">Education</w:t>
      </w:r>
    </w:p>
    <w:p>
      <w:r>
        <w:t xml:space="preserve">B.S. Statistics, University of Washington, 2019</w:t>
      </w:r>
    </w:p>
    <w:p>
      <w:r>
        <w:t xml:space="preserve">Skills</w:t>
      </w:r>
    </w:p>
    <w:p>
      <w:r>
        <w:t xml:space="preserve">SQL, Python, Tableau, Excel, Data Modeling, Forecasting, A/B Testing, Stakeholder Reporting</w:t>
      </w:r>
    </w:p>
    <w:sectPr>
      <w:headerReference w:type="default" r:id="rIdHdr"/>
    </w:sectPr>
  </w:body>
</w:document>
</file>

<file path=word/header1.xml><?xml version="1.0" encoding="utf-8"?>
<w:hdr xmlns:w="http://schemas.openxmlformats.org/wordprocessingml/2006/main">
  <w:p>
    <w:r>
      <w:t xml:space="preserve">Priya Raman</w:t>
    </w:r>
  </w:p>
  <w:p>
    <w:r>
      <w:t xml:space="preserve">Data Analyst</w:t>
    </w:r>
  </w:p>
  <w:p>
    <w:r>
      <w:t xml:space="preserve">priya.raman@email.com | (206) 555-0192 | Seattle, WA | linkedin.com/in/priyaraman</w:t>
    </w:r>
  </w:p>
</w:hdr>
</file>

<file path=word/_rels/document.xml.rels><?xml version="1.0" encoding="UTF-8" standalone="yes"?>
<Relationships xmlns="http://schemas.openxmlformats.org/package/2006/relationships">
<Relationship Id="rIdHdr" Type="http://schemas.openxmlformats.org/officeDocument/2006/relationships/header" Target="header1.xml"/>
</Relationships>
</file>